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C952" w14:textId="77777777" w:rsidR="00FB6C4F" w:rsidRPr="00D87525" w:rsidRDefault="00FB6C4F">
      <w:pPr>
        <w:rPr>
          <w:rFonts w:asciiTheme="minorHAnsi" w:hAnsiTheme="minorHAnsi" w:cstheme="minorHAnsi"/>
        </w:rPr>
      </w:pPr>
      <w:r w:rsidRPr="00D87525">
        <w:rPr>
          <w:rFonts w:asciiTheme="minorHAnsi" w:hAnsiTheme="minorHAnsi" w:cstheme="minorHAnsi"/>
          <w:noProof/>
        </w:rPr>
        <w:drawing>
          <wp:inline distT="0" distB="0" distL="0" distR="0" wp14:anchorId="285C17E2" wp14:editId="700CF98A">
            <wp:extent cx="1328737" cy="565264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NSHER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743" cy="57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10BB5" w14:textId="77777777" w:rsidR="006D5C2B" w:rsidRPr="00D87525" w:rsidRDefault="006D5C2B">
      <w:pPr>
        <w:rPr>
          <w:rFonts w:asciiTheme="minorHAnsi" w:hAnsiTheme="minorHAnsi" w:cstheme="minorHAnsi"/>
        </w:rPr>
      </w:pPr>
    </w:p>
    <w:p w14:paraId="7F4AEC14" w14:textId="77777777" w:rsidR="00DE00D9" w:rsidRPr="00D87525" w:rsidRDefault="00FB6C4F" w:rsidP="00C96D4C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D87525">
        <w:rPr>
          <w:rFonts w:asciiTheme="minorHAnsi" w:hAnsiTheme="minorHAnsi" w:cstheme="minorHAnsi"/>
          <w:b/>
          <w:bCs/>
          <w:i/>
          <w:iCs/>
        </w:rPr>
        <w:t>Communiqué de Presse</w:t>
      </w:r>
    </w:p>
    <w:p w14:paraId="784FA67C" w14:textId="77777777" w:rsidR="00DF4BB2" w:rsidRPr="00D87525" w:rsidRDefault="00FB6C4F" w:rsidP="009864B8">
      <w:pPr>
        <w:jc w:val="right"/>
        <w:rPr>
          <w:rFonts w:asciiTheme="minorHAnsi" w:hAnsiTheme="minorHAnsi" w:cstheme="minorHAnsi"/>
        </w:rPr>
      </w:pPr>
      <w:r w:rsidRPr="00D87525">
        <w:rPr>
          <w:rFonts w:asciiTheme="minorHAnsi" w:hAnsiTheme="minorHAnsi" w:cstheme="minorHAnsi"/>
          <w:i/>
          <w:iCs/>
        </w:rPr>
        <w:t>Avignon, le 24 juillet 2020</w:t>
      </w:r>
    </w:p>
    <w:p w14:paraId="22B2E08E" w14:textId="77777777" w:rsidR="00C96D4C" w:rsidRPr="00D87525" w:rsidRDefault="00C96D4C" w:rsidP="00FD1B3D">
      <w:pPr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435D64A7" w14:textId="77777777" w:rsidR="00FD1B3D" w:rsidRPr="00D87525" w:rsidRDefault="00FD1B3D" w:rsidP="00FD1B3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87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Vaucluse</w:t>
      </w:r>
      <w:r w:rsidR="00FB0AF8" w:rsidRPr="00D87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 :</w:t>
      </w:r>
      <w:r w:rsidR="00A44E80" w:rsidRPr="00D87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</w:t>
      </w:r>
      <w:r w:rsidR="00D6412B" w:rsidRPr="00D87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une </w:t>
      </w:r>
      <w:r w:rsidR="002200DD" w:rsidRPr="00D87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convention</w:t>
      </w:r>
      <w:r w:rsidR="00D6412B" w:rsidRPr="00D87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pour lutter</w:t>
      </w:r>
      <w:r w:rsidR="00A44E80" w:rsidRPr="00D87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 xml:space="preserve"> contre l</w:t>
      </w:r>
      <w:r w:rsidR="00FB0AF8" w:rsidRPr="00D8752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es violences conjugales</w:t>
      </w:r>
    </w:p>
    <w:p w14:paraId="70EB35EE" w14:textId="77777777" w:rsidR="00FD1B3D" w:rsidRPr="009D4028" w:rsidRDefault="00FD1B3D" w:rsidP="00FD1B3D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A80CE72" w14:textId="31ADD5FC" w:rsidR="00FD1B3D" w:rsidRPr="00D87525" w:rsidRDefault="0019511D" w:rsidP="00FD1B3D">
      <w:pPr>
        <w:rPr>
          <w:rFonts w:asciiTheme="minorHAnsi" w:hAnsiTheme="minorHAnsi" w:cstheme="minorHAnsi"/>
          <w:b/>
          <w:bCs/>
          <w:i/>
          <w:iCs/>
        </w:rPr>
      </w:pPr>
      <w:r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>Le 16 juillet, u</w:t>
      </w:r>
      <w:r w:rsidR="00FD1B3D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>ne convention entre l’Association de Médiation et d’Aide aux Victimes du Vaucluse</w:t>
      </w:r>
      <w:r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, </w:t>
      </w:r>
      <w:r w:rsidR="00C6143B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la société </w:t>
      </w:r>
      <w:proofErr w:type="spellStart"/>
      <w:r w:rsidR="00C6143B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>Domie</w:t>
      </w:r>
      <w:proofErr w:type="spellEnd"/>
      <w:r w:rsidR="00C6143B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Digital </w:t>
      </w:r>
      <w:r w:rsidR="00FB0AF8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qui </w:t>
      </w:r>
      <w:r w:rsidR="00C6143B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poursuit le </w:t>
      </w:r>
      <w:r w:rsidR="00FB0AF8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>développ</w:t>
      </w:r>
      <w:r w:rsidR="00C6143B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ement de </w:t>
      </w:r>
      <w:r w:rsidR="00A97EAC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>la solution</w:t>
      </w:r>
      <w:r w:rsidR="00FB0AF8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MONSHERIF®</w:t>
      </w:r>
      <w:r w:rsidR="00FD1B3D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, </w:t>
      </w:r>
      <w:proofErr w:type="spellStart"/>
      <w:r w:rsidR="00FD1B3D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>Ghani</w:t>
      </w:r>
      <w:proofErr w:type="spellEnd"/>
      <w:r w:rsidR="00FD1B3D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proofErr w:type="spellStart"/>
      <w:r w:rsidR="00FD1B3D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>Bouguerra</w:t>
      </w:r>
      <w:proofErr w:type="spellEnd"/>
      <w:r w:rsidR="00FD1B3D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>, Président du tribunal Judiciaire d’Avignon</w:t>
      </w:r>
      <w:r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et Philippe </w:t>
      </w:r>
      <w:proofErr w:type="spellStart"/>
      <w:r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>Guemas</w:t>
      </w:r>
      <w:proofErr w:type="spellEnd"/>
      <w:r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>, Procureur de la République</w:t>
      </w:r>
      <w:r w:rsidR="00FB0AF8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>a été signée afin de mettre à la disposition d</w:t>
      </w:r>
      <w:r w:rsidR="00FD1B3D" w:rsidRPr="009D4028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es </w:t>
      </w:r>
      <w:r w:rsidR="00FD1B3D" w:rsidRPr="00D87525">
        <w:rPr>
          <w:rFonts w:asciiTheme="minorHAnsi" w:hAnsiTheme="minorHAnsi" w:cstheme="minorHAnsi"/>
          <w:b/>
          <w:bCs/>
          <w:i/>
          <w:iCs/>
        </w:rPr>
        <w:t xml:space="preserve">victimes de violences conjugales </w:t>
      </w:r>
      <w:r w:rsidR="00A97EAC" w:rsidRPr="00D87525">
        <w:rPr>
          <w:rFonts w:asciiTheme="minorHAnsi" w:hAnsiTheme="minorHAnsi" w:cstheme="minorHAnsi"/>
          <w:b/>
          <w:bCs/>
          <w:i/>
          <w:iCs/>
        </w:rPr>
        <w:t>le bouton</w:t>
      </w:r>
      <w:r w:rsidR="00FD1B3D" w:rsidRPr="00D87525">
        <w:rPr>
          <w:rFonts w:asciiTheme="minorHAnsi" w:hAnsiTheme="minorHAnsi" w:cstheme="minorHAnsi"/>
          <w:b/>
          <w:bCs/>
          <w:i/>
          <w:iCs/>
        </w:rPr>
        <w:t xml:space="preserve"> MONSHERIF®</w:t>
      </w:r>
      <w:r w:rsidR="00FB0AF8" w:rsidRPr="00D87525">
        <w:rPr>
          <w:rFonts w:asciiTheme="minorHAnsi" w:hAnsiTheme="minorHAnsi" w:cstheme="minorHAnsi"/>
          <w:b/>
          <w:bCs/>
          <w:i/>
          <w:iCs/>
        </w:rPr>
        <w:t xml:space="preserve">. L’objectif ? Que ces victimes </w:t>
      </w:r>
      <w:r w:rsidR="00A97EAC" w:rsidRPr="00D87525">
        <w:rPr>
          <w:rFonts w:asciiTheme="minorHAnsi" w:hAnsiTheme="minorHAnsi" w:cstheme="minorHAnsi"/>
          <w:b/>
          <w:bCs/>
          <w:i/>
          <w:iCs/>
        </w:rPr>
        <w:t>se</w:t>
      </w:r>
      <w:r w:rsidR="009D4028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97EAC" w:rsidRPr="00D87525">
        <w:rPr>
          <w:rFonts w:asciiTheme="minorHAnsi" w:hAnsiTheme="minorHAnsi" w:cstheme="minorHAnsi"/>
          <w:b/>
          <w:bCs/>
          <w:i/>
          <w:iCs/>
        </w:rPr>
        <w:t xml:space="preserve">sentent rassurées et puissent prévenir </w:t>
      </w:r>
      <w:r w:rsidR="00FD1B3D" w:rsidRPr="00D87525">
        <w:rPr>
          <w:rFonts w:asciiTheme="minorHAnsi" w:hAnsiTheme="minorHAnsi" w:cstheme="minorHAnsi"/>
          <w:b/>
          <w:bCs/>
          <w:i/>
          <w:iCs/>
        </w:rPr>
        <w:t>leur entourage en toute discrétion en cas de violence</w:t>
      </w:r>
      <w:r w:rsidR="00A97EAC" w:rsidRPr="00D87525">
        <w:rPr>
          <w:rFonts w:asciiTheme="minorHAnsi" w:hAnsiTheme="minorHAnsi" w:cstheme="minorHAnsi"/>
          <w:b/>
          <w:bCs/>
          <w:i/>
          <w:iCs/>
        </w:rPr>
        <w:t>s</w:t>
      </w:r>
      <w:r w:rsidR="00FD1B3D" w:rsidRPr="00D87525">
        <w:rPr>
          <w:rFonts w:asciiTheme="minorHAnsi" w:hAnsiTheme="minorHAnsi" w:cstheme="minorHAnsi"/>
          <w:b/>
          <w:bCs/>
          <w:i/>
          <w:iCs/>
        </w:rPr>
        <w:t xml:space="preserve"> et effectuer un enregistrement de preuve</w:t>
      </w:r>
      <w:r w:rsidR="00A97EAC" w:rsidRPr="00D87525">
        <w:rPr>
          <w:rFonts w:asciiTheme="minorHAnsi" w:hAnsiTheme="minorHAnsi" w:cstheme="minorHAnsi"/>
          <w:b/>
          <w:bCs/>
          <w:i/>
          <w:iCs/>
        </w:rPr>
        <w:t>s</w:t>
      </w:r>
      <w:r w:rsidR="00FD1B3D" w:rsidRPr="00D87525">
        <w:rPr>
          <w:rFonts w:asciiTheme="minorHAnsi" w:hAnsiTheme="minorHAnsi" w:cstheme="minorHAnsi"/>
          <w:b/>
          <w:bCs/>
          <w:i/>
          <w:iCs/>
        </w:rPr>
        <w:t xml:space="preserve">, reconnu par les </w:t>
      </w:r>
      <w:r w:rsidR="00A97EAC" w:rsidRPr="00D87525">
        <w:rPr>
          <w:rFonts w:asciiTheme="minorHAnsi" w:hAnsiTheme="minorHAnsi" w:cstheme="minorHAnsi"/>
          <w:b/>
          <w:bCs/>
          <w:i/>
          <w:iCs/>
        </w:rPr>
        <w:t>instances judiciaires.</w:t>
      </w:r>
    </w:p>
    <w:p w14:paraId="0A7C9CF2" w14:textId="77777777" w:rsidR="00FD1B3D" w:rsidRPr="00D87525" w:rsidRDefault="00FD1B3D" w:rsidP="00FD1B3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9DA5DC" w14:textId="1B0A6032" w:rsidR="00A97EAC" w:rsidRPr="000C3E2E" w:rsidRDefault="00E72469" w:rsidP="00FB6C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C’est une première </w:t>
      </w:r>
      <w:r w:rsidR="00FD1B3D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en Vaucluse</w:t>
      </w:r>
      <w:r w:rsidR="00D6412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 !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A5DD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Dès le 1</w:t>
      </w:r>
      <w:r w:rsidR="002A5DD0" w:rsidRPr="000C3E2E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er</w:t>
      </w:r>
      <w:r w:rsidR="002A5DD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septembre </w:t>
      </w:r>
      <w:r w:rsidR="00D6412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les victimes de violences conjugales disposeront du dispositif MONSHERIF®. Une solution discrète et efficace </w:t>
      </w:r>
      <w:r w:rsidR="00A97EAC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qui ne nécessite pas de se saisir du </w:t>
      </w:r>
      <w:r w:rsidR="00D6412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téléphone dans les moments les plus terribles d</w:t>
      </w:r>
      <w:r w:rsidR="00A97EAC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’une </w:t>
      </w:r>
      <w:r w:rsidR="00D6412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relation conjugale</w:t>
      </w:r>
      <w:r w:rsidR="00A97EAC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où prend place la violence</w:t>
      </w:r>
      <w:r w:rsidR="00D6412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Ainsi, ce sont </w:t>
      </w:r>
      <w:r w:rsidR="002A5DD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50 boutons d’alerte MONSHERIF® </w:t>
      </w:r>
      <w:r w:rsidR="00D6412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qui ont </w:t>
      </w:r>
      <w:r w:rsidR="00C6143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été remis </w:t>
      </w:r>
      <w:r w:rsidR="002A5DD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à l’Association de Médiation et d’Aide aux Victimes du Vaucluse (AMAV) qui pourra les déployer auprès de victimes de violences intrafamiliales, en partenariat avec </w:t>
      </w:r>
      <w:proofErr w:type="spellStart"/>
      <w:r w:rsidR="002A5DD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Ghani</w:t>
      </w:r>
      <w:proofErr w:type="spellEnd"/>
      <w:r w:rsidR="002A5DD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A5DD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Bouguerra</w:t>
      </w:r>
      <w:proofErr w:type="spellEnd"/>
      <w:r w:rsidR="002A5DD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Président du tribunal Judiciaire d’Avignon et Philippe </w:t>
      </w:r>
      <w:proofErr w:type="spellStart"/>
      <w:r w:rsidR="002A5DD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Guemas</w:t>
      </w:r>
      <w:proofErr w:type="spellEnd"/>
      <w:r w:rsidR="002A5DD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, Procureur de la République</w:t>
      </w:r>
      <w:r w:rsidR="00C6143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 l</w:t>
      </w:r>
      <w:r w:rsidR="002A5DD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’association RHESO. </w:t>
      </w:r>
      <w:r w:rsidR="008121B1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Cette convention est signée pour un an. Une évaluation trimestrielle sera effectuée par les signataires de la convention.</w:t>
      </w:r>
      <w:r w:rsidR="00A97EAC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FF0E0BB" w14:textId="77777777" w:rsidR="001209FB" w:rsidRPr="000C3E2E" w:rsidRDefault="001209FB" w:rsidP="00FB6C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EA50C8" w14:textId="3822D50B" w:rsidR="001209FB" w:rsidRPr="000C3E2E" w:rsidRDefault="00AE4396" w:rsidP="001209FB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53DE84" wp14:editId="644DB8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00" cy="1028700"/>
            <wp:effectExtent l="0" t="0" r="0" b="0"/>
            <wp:wrapSquare wrapText="bothSides"/>
            <wp:docPr id="3" name="Image 3" descr="Une image contenant personne, homme, complet, crava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hani-Bouguer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9FB"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« Parce que la lutte contre les violences conjugales ne se suffit pas d'incantations, parce qu'il nous faut réfléchir à des solutions de terrain et les mettre en </w:t>
      </w:r>
      <w:r w:rsidR="00B67DCD"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œuvre</w:t>
      </w:r>
      <w:r w:rsidR="001209FB"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parce qu'il faut mettre en synergie des acteurs compétents dans leur domaine, le tribunal judiciaire d'Avignon a développé un partenariat innovant de prévention des faits de violences conjugales et/ou de harcèlement.</w:t>
      </w:r>
    </w:p>
    <w:p w14:paraId="5629E33E" w14:textId="47E18E56" w:rsidR="00AD1543" w:rsidRPr="000C3E2E" w:rsidRDefault="001209FB" w:rsidP="001209FB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C'est un honneur et un plaisir d'avoir signé une convention partenariale avec la conceptrice du dispositif d’alerte @MONSHERIF, Dominique </w:t>
      </w:r>
      <w:proofErr w:type="spellStart"/>
      <w:r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Brogi</w:t>
      </w:r>
      <w:proofErr w:type="spellEnd"/>
      <w:r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et l’Association de Médiation et d’Aide aux Victimes (AMAV). Cette convention, à l’initiative du tribunal judiciaire d’Avignon, permettra de disposer d’un outil technologique très innovant permettant tant d’alerter des proches, en cas de violences subies, que de décl</w:t>
      </w:r>
      <w:r w:rsidR="00AE439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</w:t>
      </w:r>
      <w:r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ncher une alarme ou d’enregistrer les propos et menaces tenus par un agresseur (y compris dans un cadre de harcèlement sexuel).</w:t>
      </w:r>
      <w:r w:rsidR="00AD1543"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1FFFB285" w14:textId="139845D3" w:rsidR="001209FB" w:rsidRPr="00D87525" w:rsidRDefault="001209FB" w:rsidP="001209F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Les boutons @MONSHERIF ont été mis à disposition</w:t>
      </w:r>
      <w:r w:rsidR="00C6143B"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à titre gracieux</w:t>
      </w:r>
      <w:r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="00AD1543"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Ils seront gérés par l’AMAV, en partenariat avec l’association RHESO (accompagnement et hébergement d’urgence de femmes victimes de violences conjugales), et les services de Gen</w:t>
      </w:r>
      <w:r w:rsidR="00AD1543"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</w:t>
      </w:r>
      <w:r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armerie et de Police du Vaucluse. Faisons reculer, toutes et tous ensemble, ce fléau ! »</w:t>
      </w:r>
      <w:r w:rsidRPr="00D87525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D87525">
        <w:rPr>
          <w:rFonts w:asciiTheme="minorHAnsi" w:hAnsiTheme="minorHAnsi" w:cstheme="minorHAnsi"/>
          <w:b/>
          <w:bCs/>
          <w:sz w:val="22"/>
          <w:szCs w:val="22"/>
        </w:rPr>
        <w:t>Ghani</w:t>
      </w:r>
      <w:proofErr w:type="spellEnd"/>
      <w:r w:rsidRPr="00D875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87525">
        <w:rPr>
          <w:rFonts w:asciiTheme="minorHAnsi" w:hAnsiTheme="minorHAnsi" w:cstheme="minorHAnsi"/>
          <w:b/>
          <w:bCs/>
          <w:sz w:val="22"/>
          <w:szCs w:val="22"/>
        </w:rPr>
        <w:t>Bouguerra</w:t>
      </w:r>
      <w:proofErr w:type="spellEnd"/>
      <w:r w:rsidRPr="00D87525">
        <w:rPr>
          <w:rFonts w:asciiTheme="minorHAnsi" w:hAnsiTheme="minorHAnsi" w:cstheme="minorHAnsi"/>
          <w:b/>
          <w:bCs/>
          <w:sz w:val="22"/>
          <w:szCs w:val="22"/>
        </w:rPr>
        <w:t>, Président du tribunal Judiciaire d’Avignon</w:t>
      </w:r>
    </w:p>
    <w:p w14:paraId="2F70487F" w14:textId="77777777" w:rsidR="00FD1B3D" w:rsidRPr="00D87525" w:rsidRDefault="00FD1B3D" w:rsidP="00FB6C4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9A021D" w14:textId="77777777" w:rsidR="00FD1B3D" w:rsidRPr="00D87525" w:rsidRDefault="008B35DD" w:rsidP="00FB6C4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87525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Rassurer ou alerter, avec la</w:t>
      </w:r>
      <w:r w:rsidR="00DF4BB2" w:rsidRPr="00D87525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 solution MONSHERIF®</w:t>
      </w:r>
    </w:p>
    <w:p w14:paraId="69C885A4" w14:textId="1B09B11F" w:rsidR="00FD1B3D" w:rsidRPr="00C6143B" w:rsidRDefault="008B35DD" w:rsidP="00FB6C4F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MONSHERIF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©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est un tout petit bouton connecté</w:t>
      </w:r>
      <w:r w:rsidR="00E6192D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porté sur soi de façon invisible</w:t>
      </w:r>
      <w:r w:rsidR="00E6192D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relié en Bluetooth à un </w:t>
      </w:r>
      <w:r w:rsidR="00E6192D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martphone. Il permet par 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un double clic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rassurer ou d’alerter en même temps 5 proches de confiance</w:t>
      </w:r>
      <w:r w:rsidR="00153BE1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par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l’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envoi simultané d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’une 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triple alerte </w:t>
      </w:r>
      <w:proofErr w:type="spellStart"/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géolocalisée</w:t>
      </w:r>
      <w:proofErr w:type="spellEnd"/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sous forme d’appel téléphonique</w:t>
      </w:r>
      <w:r w:rsidR="00C6143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(qui affiche un « SOS devant le nom de l’appelant), un 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sms, et e-mail.</w:t>
      </w:r>
      <w:r w:rsidR="00A1753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03F93B7" w14:textId="77777777" w:rsidR="00C6143B" w:rsidRPr="00D87525" w:rsidRDefault="00C6143B" w:rsidP="00FB6C4F">
      <w:pPr>
        <w:rPr>
          <w:rFonts w:asciiTheme="minorHAnsi" w:hAnsiTheme="minorHAnsi" w:cstheme="minorHAnsi"/>
          <w:sz w:val="22"/>
          <w:szCs w:val="22"/>
        </w:rPr>
      </w:pPr>
    </w:p>
    <w:p w14:paraId="41E33523" w14:textId="77777777" w:rsidR="009D4028" w:rsidRDefault="009D4028" w:rsidP="00FB6C4F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CBBE3B2" w14:textId="331E4598" w:rsidR="00FD1B3D" w:rsidRPr="00D87525" w:rsidRDefault="007B4810" w:rsidP="00FB6C4F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875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Pourquoi contacter des proches </w:t>
      </w:r>
      <w:r w:rsidR="001B1A87" w:rsidRPr="00D875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plutôt </w:t>
      </w:r>
      <w:r w:rsidRPr="00D875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que la police ou les pompiers ?</w:t>
      </w:r>
    </w:p>
    <w:p w14:paraId="5F1AF03D" w14:textId="452B9141" w:rsidR="006D5C2B" w:rsidRPr="000C3E2E" w:rsidRDefault="006D5C2B" w:rsidP="007B481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personnes victimes de violences conjugales n’ont généralement ni le temps ni la possibilité de </w:t>
      </w:r>
      <w:r w:rsidR="00C6143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recourir à 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 téléphone, 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encore moins d’être mise</w:t>
      </w:r>
      <w:r w:rsidR="00A1753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attente 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 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parler. 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 elles n’osent pas </w:t>
      </w:r>
      <w:r w:rsidR="00C6143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évoquer 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leur situation à leur famille, il y a toujours une</w:t>
      </w:r>
      <w:r w:rsidR="003E13C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 des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amie</w:t>
      </w:r>
      <w:r w:rsidR="003E13C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s,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 une voisine qui</w:t>
      </w:r>
      <w:r w:rsidR="00C6143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E13C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sont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informée</w:t>
      </w:r>
      <w:r w:rsidR="003E13C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1753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Dès réception de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753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cette triple alerte </w:t>
      </w:r>
      <w:proofErr w:type="spellStart"/>
      <w:r w:rsidR="00A1753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géolocalisée</w:t>
      </w:r>
      <w:proofErr w:type="spellEnd"/>
      <w:r w:rsidR="00C6143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qui communique également les téléphones des personnes prévenues, l</w:t>
      </w:r>
      <w:r w:rsidR="00A1753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personnes </w:t>
      </w:r>
      <w:r w:rsidR="00C6143B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alertées </w:t>
      </w:r>
      <w:r w:rsidR="00A1753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peuvent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</w:t>
      </w:r>
      <w:r w:rsidR="00A1753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coordonner et </w:t>
      </w:r>
      <w:r w:rsidR="00193078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</w:t>
      </w:r>
      <w:r w:rsidR="00A1753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mobiliser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753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immédiatement pour porter</w:t>
      </w:r>
      <w:r w:rsidR="007B4810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seco</w:t>
      </w:r>
      <w:r w:rsidR="00193078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urs.</w:t>
      </w:r>
    </w:p>
    <w:p w14:paraId="277F466D" w14:textId="77777777" w:rsidR="006D5C2B" w:rsidRPr="000C3E2E" w:rsidRDefault="006D5C2B" w:rsidP="007B481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BD9D83" w14:textId="77777777" w:rsidR="007B4810" w:rsidRPr="000C3E2E" w:rsidRDefault="002047F8" w:rsidP="00FB6C4F">
      <w:pP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0C3E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Un enregistrement, pour quoi faire ?</w:t>
      </w:r>
    </w:p>
    <w:p w14:paraId="7D50833A" w14:textId="6D18C2AB" w:rsidR="00074A47" w:rsidRPr="000C3E2E" w:rsidRDefault="006D5C2B" w:rsidP="00F97D6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MONSHERIF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©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047F8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 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une solution aboutie et reconnue par </w:t>
      </w:r>
      <w:r w:rsidR="002047F8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instances judiciaires pour son efficacité </w:t>
      </w:r>
      <w:r w:rsidR="00B20089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dans la lutte contre les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violence</w:t>
      </w:r>
      <w:r w:rsidR="00B20089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0089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conjugales et familiales et autres situations de 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harcèlement.</w:t>
      </w:r>
      <w:r w:rsidR="002047F8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0089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L’application permet en effet </w:t>
      </w:r>
      <w:r w:rsidR="002047F8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aux victimes d’enregistrer </w:t>
      </w:r>
      <w:r w:rsidR="003E13C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à volonté et en toute discrétion l’environnement sonore </w:t>
      </w:r>
      <w:r w:rsidR="00A1753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et d’</w:t>
      </w:r>
      <w:r w:rsidR="003E13C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être ainsi en possession d’une restitution</w:t>
      </w:r>
      <w:r w:rsidR="00A1753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E13C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="00A1753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preuves des maltraitances subies</w:t>
      </w:r>
      <w:r w:rsidR="002047F8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97D6E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4C743B4" w14:textId="77777777" w:rsidR="005838D7" w:rsidRPr="000C3E2E" w:rsidRDefault="005838D7" w:rsidP="00F97D6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7D1F24" w14:textId="77777777" w:rsidR="00074A47" w:rsidRPr="000C3E2E" w:rsidRDefault="00074A47" w:rsidP="00F97D6E">
      <w:pP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0C3E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La simplicité d’installation</w:t>
      </w:r>
    </w:p>
    <w:p w14:paraId="4A207E3F" w14:textId="3A4DBEF3" w:rsidR="00074A47" w:rsidRPr="000C3E2E" w:rsidRDefault="00074A47" w:rsidP="00F97D6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- il s’agit de télécharger l’application sur l’Apple Store ou Google Play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br/>
        <w:t>- de synchroniser le bouton avec le Smartphone via le Bluetooth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- de </w:t>
      </w:r>
      <w:r w:rsidR="00CE0465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paramétrer l’application en </w:t>
      </w:r>
      <w:r w:rsidR="00B20089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important</w:t>
      </w:r>
      <w:r w:rsidR="00CE0465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les contacts </w:t>
      </w:r>
      <w:r w:rsidR="00CE0465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choisis</w:t>
      </w:r>
      <w:r w:rsidR="00B20089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son carnet d’adresse</w:t>
      </w:r>
    </w:p>
    <w:p w14:paraId="5B980C61" w14:textId="77777777" w:rsidR="006D5C2B" w:rsidRPr="00D87525" w:rsidRDefault="006D5C2B" w:rsidP="00FB6C4F">
      <w:pPr>
        <w:rPr>
          <w:rFonts w:asciiTheme="minorHAnsi" w:hAnsiTheme="minorHAnsi" w:cstheme="minorHAnsi"/>
          <w:sz w:val="22"/>
          <w:szCs w:val="22"/>
        </w:rPr>
      </w:pPr>
    </w:p>
    <w:p w14:paraId="25650342" w14:textId="456D7599" w:rsidR="00F97D6E" w:rsidRPr="002C28C1" w:rsidRDefault="00F97D6E" w:rsidP="00FB6C4F">
      <w:pPr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  <w:r w:rsidRPr="00D87525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Un dispositif qui a déjà fait ses preuves</w:t>
      </w:r>
    </w:p>
    <w:p w14:paraId="2F3AB38C" w14:textId="53A33763" w:rsidR="00F97D6E" w:rsidRPr="00D87525" w:rsidRDefault="00F97D6E" w:rsidP="00F97D6E">
      <w:pPr>
        <w:rPr>
          <w:rFonts w:asciiTheme="minorHAnsi" w:hAnsiTheme="minorHAnsi" w:cstheme="minorHAnsi"/>
          <w:sz w:val="22"/>
          <w:szCs w:val="22"/>
        </w:rPr>
      </w:pPr>
      <w:r w:rsidRPr="00D87525">
        <w:rPr>
          <w:rFonts w:asciiTheme="minorHAnsi" w:hAnsiTheme="minorHAnsi" w:cstheme="minorHAnsi"/>
          <w:sz w:val="22"/>
          <w:szCs w:val="22"/>
        </w:rPr>
        <w:t>D’octobre 2017 à septembre 2018, des femmes victimes de violence et éligibles à l’aide juridictionnelle, ont pu, grâce à l’association départementale d’aide aux victimes du département de l’Yonne (</w:t>
      </w:r>
      <w:proofErr w:type="spellStart"/>
      <w:r w:rsidRPr="00D87525">
        <w:rPr>
          <w:rFonts w:asciiTheme="minorHAnsi" w:hAnsiTheme="minorHAnsi" w:cstheme="minorHAnsi"/>
          <w:sz w:val="22"/>
          <w:szCs w:val="22"/>
        </w:rPr>
        <w:t>Adavirs</w:t>
      </w:r>
      <w:proofErr w:type="spellEnd"/>
      <w:r w:rsidRPr="00D87525">
        <w:rPr>
          <w:rFonts w:asciiTheme="minorHAnsi" w:hAnsiTheme="minorHAnsi" w:cstheme="minorHAnsi"/>
          <w:sz w:val="22"/>
          <w:szCs w:val="22"/>
        </w:rPr>
        <w:t xml:space="preserve">) et le tribunal judiciaire, bénéficier de ce dispositif. </w:t>
      </w:r>
      <w:r w:rsidRPr="00D87525">
        <w:rPr>
          <w:rFonts w:asciiTheme="minorHAnsi" w:hAnsiTheme="minorHAnsi" w:cstheme="minorHAnsi"/>
          <w:b/>
          <w:bCs/>
          <w:sz w:val="22"/>
          <w:szCs w:val="22"/>
        </w:rPr>
        <w:t xml:space="preserve">Véronique </w:t>
      </w:r>
      <w:proofErr w:type="spellStart"/>
      <w:r w:rsidRPr="00D87525">
        <w:rPr>
          <w:rFonts w:asciiTheme="minorHAnsi" w:hAnsiTheme="minorHAnsi" w:cstheme="minorHAnsi"/>
          <w:b/>
          <w:bCs/>
          <w:sz w:val="22"/>
          <w:szCs w:val="22"/>
        </w:rPr>
        <w:t>Isart</w:t>
      </w:r>
      <w:proofErr w:type="spellEnd"/>
      <w:r w:rsidRPr="00D8752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838D7" w:rsidRPr="00D87525">
        <w:rPr>
          <w:rFonts w:asciiTheme="minorHAnsi" w:hAnsiTheme="minorHAnsi" w:cstheme="minorHAnsi"/>
          <w:b/>
          <w:bCs/>
          <w:sz w:val="22"/>
          <w:szCs w:val="22"/>
        </w:rPr>
        <w:t xml:space="preserve">alors </w:t>
      </w:r>
      <w:r w:rsidRPr="00D87525">
        <w:rPr>
          <w:rFonts w:asciiTheme="minorHAnsi" w:hAnsiTheme="minorHAnsi" w:cstheme="minorHAnsi"/>
          <w:b/>
          <w:bCs/>
          <w:sz w:val="22"/>
          <w:szCs w:val="22"/>
        </w:rPr>
        <w:t>Présidente du Tribunal</w:t>
      </w:r>
      <w:r w:rsidRPr="00D87525">
        <w:rPr>
          <w:rFonts w:asciiTheme="minorHAnsi" w:hAnsiTheme="minorHAnsi" w:cstheme="minorHAnsi"/>
          <w:sz w:val="22"/>
          <w:szCs w:val="22"/>
        </w:rPr>
        <w:t xml:space="preserve"> au moment du déploiement de la solution, témoigne :</w:t>
      </w:r>
      <w:r w:rsidRPr="00D87525">
        <w:rPr>
          <w:rFonts w:asciiTheme="minorHAnsi" w:hAnsiTheme="minorHAnsi" w:cstheme="minorHAnsi"/>
          <w:i/>
          <w:iCs/>
          <w:sz w:val="22"/>
          <w:szCs w:val="22"/>
        </w:rPr>
        <w:t xml:space="preserve"> « </w:t>
      </w:r>
      <w:r w:rsidRPr="00D875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MONSHERIF©</w:t>
      </w:r>
      <w:r w:rsidRPr="00D8752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75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est apparu comme un dispositif opérationnel, simple d’utilisation, efficace, dissuasif, rassurant et sécurisant, peu onéreux par rapport aux services rendus et remplissant pleinement son objet.</w:t>
      </w:r>
      <w:r w:rsidRPr="00D875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75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Il permet à des femmes victimes de violences de se protéger des agressions éventuelles et d’apporter la preuve des faits susceptibles d’être commis.  Il a été mis à la disposition de femmes qui, pour des raisons procédurales, ne pouvaient encore prétendre au téléphone grave danger. </w:t>
      </w:r>
      <w:r w:rsidRPr="00D87525">
        <w:rPr>
          <w:rFonts w:asciiTheme="minorHAnsi" w:hAnsiTheme="minorHAnsi" w:cstheme="minorHAnsi"/>
          <w:i/>
          <w:iCs/>
          <w:sz w:val="22"/>
          <w:szCs w:val="22"/>
        </w:rPr>
        <w:t>»</w:t>
      </w:r>
    </w:p>
    <w:p w14:paraId="7A06E104" w14:textId="77777777" w:rsidR="00F97D6E" w:rsidRPr="00D87525" w:rsidRDefault="00F97D6E" w:rsidP="00FB6C4F">
      <w:pPr>
        <w:rPr>
          <w:rFonts w:asciiTheme="minorHAnsi" w:hAnsiTheme="minorHAnsi" w:cstheme="minorHAnsi"/>
          <w:sz w:val="22"/>
          <w:szCs w:val="22"/>
        </w:rPr>
      </w:pPr>
    </w:p>
    <w:p w14:paraId="347E91BB" w14:textId="2DFC5C4B" w:rsidR="00395049" w:rsidRPr="002C28C1" w:rsidRDefault="00395049" w:rsidP="00395049">
      <w:pPr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  <w:r w:rsidRPr="00D87525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Un</w:t>
      </w:r>
      <w:r w:rsidR="005838D7" w:rsidRPr="00D87525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e solution</w:t>
      </w:r>
      <w:r w:rsidRPr="00D87525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 de confiance qui peut sauver des vies</w:t>
      </w:r>
    </w:p>
    <w:p w14:paraId="76A97C6F" w14:textId="620FA5A3" w:rsidR="00D87525" w:rsidRPr="000C3E2E" w:rsidRDefault="00B20089" w:rsidP="00D87525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E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Avec cette convention </w:t>
      </w:r>
      <w:r w:rsidR="00D87525" w:rsidRPr="000C3E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MONSHERIF</w:t>
      </w:r>
      <w:r w:rsidR="00D87525" w:rsidRPr="000C3E2E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vertAlign w:val="superscript"/>
        </w:rPr>
        <w:t>© </w:t>
      </w:r>
      <w:r w:rsidR="00D87525" w:rsidRPr="000C3E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s’adresse certes aux victimes </w:t>
      </w:r>
      <w:r w:rsidRPr="000C3E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de</w:t>
      </w:r>
      <w:r w:rsidR="00D87525" w:rsidRPr="000C3E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violences </w:t>
      </w:r>
      <w:r w:rsidRPr="000C3E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conjugales et familiales </w:t>
      </w:r>
      <w:r w:rsidR="00D87525" w:rsidRPr="000C3E2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mais cette solution s’avère utile à tout un chacun.</w:t>
      </w:r>
      <w:r w:rsidR="00D87525" w:rsidRPr="000C3E2E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5F17B5CB" w14:textId="6BE72A35" w:rsidR="00D87525" w:rsidRPr="000C3E2E" w:rsidRDefault="00D87525" w:rsidP="00D87525">
      <w:pPr>
        <w:pStyle w:val="Paragraphedeliste"/>
        <w:numPr>
          <w:ilvl w:val="0"/>
          <w:numId w:val="8"/>
        </w:numPr>
        <w:shd w:val="clear" w:color="auto" w:fill="FFFFFF"/>
        <w:rPr>
          <w:rFonts w:cstheme="minorHAnsi"/>
          <w:color w:val="000000" w:themeColor="text1"/>
          <w:sz w:val="22"/>
          <w:szCs w:val="22"/>
        </w:rPr>
      </w:pPr>
      <w:r w:rsidRPr="000C3E2E">
        <w:rPr>
          <w:rFonts w:cstheme="minorHAnsi"/>
          <w:color w:val="000000" w:themeColor="text1"/>
          <w:sz w:val="22"/>
          <w:szCs w:val="22"/>
        </w:rPr>
        <w:t>Bien sûr sur les sujets d’insécurité si nombreux et qui font tant l’actualité : pouvoir alerter, agir en cas d’agressions diverses</w:t>
      </w:r>
      <w:r w:rsidR="00B20089" w:rsidRPr="000C3E2E">
        <w:rPr>
          <w:rFonts w:cstheme="minorHAnsi"/>
          <w:color w:val="000000" w:themeColor="text1"/>
          <w:sz w:val="22"/>
          <w:szCs w:val="22"/>
        </w:rPr>
        <w:t>, d’</w:t>
      </w:r>
      <w:r w:rsidRPr="000C3E2E">
        <w:rPr>
          <w:rFonts w:cstheme="minorHAnsi"/>
          <w:color w:val="000000" w:themeColor="text1"/>
          <w:sz w:val="22"/>
          <w:szCs w:val="22"/>
        </w:rPr>
        <w:t xml:space="preserve">incivilités, </w:t>
      </w:r>
      <w:r w:rsidR="00B20089" w:rsidRPr="000C3E2E">
        <w:rPr>
          <w:rFonts w:cstheme="minorHAnsi"/>
          <w:color w:val="000000" w:themeColor="text1"/>
          <w:sz w:val="22"/>
          <w:szCs w:val="22"/>
        </w:rPr>
        <w:t xml:space="preserve">de </w:t>
      </w:r>
      <w:r w:rsidRPr="000C3E2E">
        <w:rPr>
          <w:rFonts w:cstheme="minorHAnsi"/>
          <w:color w:val="000000" w:themeColor="text1"/>
          <w:sz w:val="22"/>
          <w:szCs w:val="22"/>
        </w:rPr>
        <w:t>violences sexistes en entreprises et autres harcèlements de rue ou scolaire ;</w:t>
      </w:r>
    </w:p>
    <w:p w14:paraId="2BA6162C" w14:textId="45BBC377" w:rsidR="00D87525" w:rsidRPr="000C3E2E" w:rsidRDefault="00D87525" w:rsidP="00D87525">
      <w:pPr>
        <w:pStyle w:val="Paragraphedeliste"/>
        <w:numPr>
          <w:ilvl w:val="0"/>
          <w:numId w:val="8"/>
        </w:numPr>
        <w:shd w:val="clear" w:color="auto" w:fill="FFFFFF"/>
        <w:rPr>
          <w:rFonts w:cstheme="minorHAnsi"/>
          <w:color w:val="000000" w:themeColor="text1"/>
          <w:sz w:val="22"/>
          <w:szCs w:val="22"/>
        </w:rPr>
      </w:pPr>
      <w:r w:rsidRPr="000C3E2E">
        <w:rPr>
          <w:rFonts w:cstheme="minorHAnsi"/>
          <w:color w:val="000000" w:themeColor="text1"/>
          <w:sz w:val="22"/>
          <w:szCs w:val="22"/>
        </w:rPr>
        <w:t xml:space="preserve">Mais aussi en matière de santé : se savoir capable de prévenir </w:t>
      </w:r>
      <w:r w:rsidR="00B20089" w:rsidRPr="000C3E2E">
        <w:rPr>
          <w:rFonts w:cstheme="minorHAnsi"/>
          <w:color w:val="000000" w:themeColor="text1"/>
          <w:sz w:val="22"/>
          <w:szCs w:val="22"/>
        </w:rPr>
        <w:t xml:space="preserve">ses proches </w:t>
      </w:r>
      <w:r w:rsidRPr="000C3E2E">
        <w:rPr>
          <w:rFonts w:cstheme="minorHAnsi"/>
          <w:color w:val="000000" w:themeColor="text1"/>
          <w:sz w:val="22"/>
          <w:szCs w:val="22"/>
        </w:rPr>
        <w:t>en 1 seconde en cas de chute, de malaise, et en situation de COVID19 rompre l’isolement et permettre l’accès immédiat aux secours là où les lignes du SAMU affichaient 45 mn d’attente ;   </w:t>
      </w:r>
    </w:p>
    <w:p w14:paraId="1DAD5F44" w14:textId="77777777" w:rsidR="00D87525" w:rsidRPr="000C3E2E" w:rsidRDefault="00D87525" w:rsidP="00D87525">
      <w:pPr>
        <w:pStyle w:val="Paragraphedeliste"/>
        <w:numPr>
          <w:ilvl w:val="0"/>
          <w:numId w:val="8"/>
        </w:numPr>
        <w:shd w:val="clear" w:color="auto" w:fill="FFFFFF"/>
        <w:rPr>
          <w:rFonts w:cstheme="minorHAnsi"/>
          <w:color w:val="000000" w:themeColor="text1"/>
          <w:sz w:val="22"/>
          <w:szCs w:val="22"/>
        </w:rPr>
      </w:pPr>
      <w:r w:rsidRPr="000C3E2E">
        <w:rPr>
          <w:rFonts w:cstheme="minorHAnsi"/>
          <w:color w:val="000000" w:themeColor="text1"/>
          <w:sz w:val="22"/>
          <w:szCs w:val="22"/>
        </w:rPr>
        <w:t>Pouvoir communiquer en situation de handicap ou de faiblesse puisque l’application permet aussi la saisie et l’envoi d’un texte préenregistré ;</w:t>
      </w:r>
    </w:p>
    <w:p w14:paraId="1F2C7FE8" w14:textId="77777777" w:rsidR="00D87525" w:rsidRPr="000C3E2E" w:rsidRDefault="00D87525" w:rsidP="00D87525">
      <w:pPr>
        <w:pStyle w:val="Paragraphedeliste"/>
        <w:numPr>
          <w:ilvl w:val="0"/>
          <w:numId w:val="8"/>
        </w:numPr>
        <w:shd w:val="clear" w:color="auto" w:fill="FFFFFF"/>
        <w:rPr>
          <w:rFonts w:cstheme="minorHAnsi"/>
          <w:color w:val="000000" w:themeColor="text1"/>
          <w:sz w:val="22"/>
          <w:szCs w:val="22"/>
        </w:rPr>
      </w:pPr>
      <w:r w:rsidRPr="000C3E2E">
        <w:rPr>
          <w:rFonts w:cstheme="minorHAnsi"/>
          <w:color w:val="000000" w:themeColor="text1"/>
          <w:sz w:val="22"/>
          <w:szCs w:val="22"/>
        </w:rPr>
        <w:t>Ou encore dans sa vie professionnelle qui impose une proximité quotidienne avec des inconnus et métiers à risques et/ou nocturnes.</w:t>
      </w:r>
    </w:p>
    <w:p w14:paraId="0933B6B5" w14:textId="77777777" w:rsidR="00D87525" w:rsidRPr="00D87525" w:rsidRDefault="00D87525" w:rsidP="00D87525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875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FF505EA" w14:textId="77777777" w:rsidR="00D87525" w:rsidRPr="00D87525" w:rsidRDefault="00D87525" w:rsidP="00D87525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D87525">
        <w:rPr>
          <w:rFonts w:asciiTheme="minorHAnsi" w:hAnsiTheme="minorHAnsi" w:cstheme="minorHAnsi"/>
          <w:color w:val="000000"/>
          <w:sz w:val="22"/>
          <w:szCs w:val="22"/>
        </w:rPr>
        <w:t xml:space="preserve">ur une note plus légère et joyeuse :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87525">
        <w:rPr>
          <w:rFonts w:asciiTheme="minorHAnsi" w:hAnsiTheme="minorHAnsi" w:cstheme="minorHAnsi"/>
          <w:color w:val="000000"/>
          <w:sz w:val="22"/>
          <w:szCs w:val="22"/>
        </w:rPr>
        <w:t>ouvoir profiter pleinement de son quotidien et de ses activités sans avoir à se soucier d’avoir son téléphone constamment à portée de main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  <w:r w:rsidRPr="00D87525">
        <w:rPr>
          <w:rFonts w:asciiTheme="minorHAnsi" w:hAnsiTheme="minorHAnsi" w:cstheme="minorHAnsi"/>
          <w:color w:val="000000"/>
          <w:sz w:val="22"/>
          <w:szCs w:val="22"/>
        </w:rPr>
        <w:t xml:space="preserve">pour cela La solution </w:t>
      </w:r>
      <w:r>
        <w:rPr>
          <w:rFonts w:asciiTheme="minorHAnsi" w:hAnsiTheme="minorHAnsi" w:cstheme="minorHAnsi"/>
          <w:color w:val="000000"/>
          <w:sz w:val="22"/>
          <w:szCs w:val="22"/>
        </w:rPr>
        <w:t>MONSHERIF®</w:t>
      </w:r>
      <w:r w:rsidRPr="00D87525">
        <w:rPr>
          <w:rFonts w:asciiTheme="minorHAnsi" w:hAnsiTheme="minorHAnsi" w:cstheme="minorHAnsi"/>
          <w:color w:val="000000"/>
          <w:sz w:val="22"/>
          <w:szCs w:val="22"/>
        </w:rPr>
        <w:t xml:space="preserve"> se décline aussi en accessoires et bijoux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F0926A" w14:textId="77777777" w:rsidR="00D87525" w:rsidRPr="00D87525" w:rsidRDefault="00D87525" w:rsidP="00D87525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875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92DAD05" w14:textId="77777777" w:rsidR="00D87525" w:rsidRPr="000C3E2E" w:rsidRDefault="00D87525" w:rsidP="00D87525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0C3E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Mais le plus important de tout : cette solution est indispensable à tous ceux qui souhaitent n’avoir jamais à dire </w:t>
      </w:r>
      <w:r w:rsidRPr="000C3E2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« si j’avais su</w:t>
      </w:r>
      <w:r w:rsidRPr="000C3E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</w:t>
      </w:r>
      <w:r w:rsidR="00687C7E" w:rsidRPr="000C3E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687C7E" w:rsidRPr="000C3E2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»</w:t>
      </w:r>
      <w:r w:rsidRPr="000C3E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et qui sont conscients que rien n’arrive jamais qu’aux autres</w:t>
      </w:r>
      <w:r w:rsidRPr="000C3E2E">
        <w:rPr>
          <w:rFonts w:asciiTheme="minorHAnsi" w:hAnsiTheme="minorHAnsi" w:cstheme="minorHAnsi"/>
          <w:b/>
          <w:bCs/>
          <w:sz w:val="22"/>
          <w:szCs w:val="22"/>
        </w:rPr>
        <w:t>…</w:t>
      </w:r>
    </w:p>
    <w:p w14:paraId="3A2CDD07" w14:textId="77777777" w:rsidR="002C28C1" w:rsidRDefault="002C28C1" w:rsidP="006D5C2B">
      <w:pPr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</w:p>
    <w:p w14:paraId="36A42EB6" w14:textId="66282ABC" w:rsidR="00B67DCD" w:rsidRPr="002C28C1" w:rsidRDefault="002200DD" w:rsidP="00A97EAC">
      <w:pPr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  <w:r w:rsidRPr="000C3E2E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MONSHERIF®, </w:t>
      </w:r>
      <w:r w:rsidR="00F347B1" w:rsidRPr="000C3E2E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une solution soutenue et remarquée </w:t>
      </w:r>
    </w:p>
    <w:p w14:paraId="70678C80" w14:textId="690B607A" w:rsidR="001D3639" w:rsidRPr="000C3E2E" w:rsidRDefault="006F4933" w:rsidP="001D363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Avant même que Mme Dominique </w:t>
      </w:r>
      <w:proofErr w:type="spellStart"/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Brogi</w:t>
      </w:r>
      <w:proofErr w:type="spellEnd"/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ait été élue Femme du numérique 2020 du Vaucluse et que sa solution MONSHERIF® portée par s</w:t>
      </w:r>
      <w:r w:rsidR="001D3639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entreprise DOMIE DIGITAL ait obtenu le label Projet remarquable de France Initiative, </w:t>
      </w:r>
      <w:r w:rsidR="001D3639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Président </w:t>
      </w:r>
      <w:r w:rsidR="001D3639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la Région Sud M. 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Renaud Muselier </w:t>
      </w:r>
      <w:r w:rsidR="001D3639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a fait part à de nombreuses reprises de son intérêt pour cette solution qui répond à des enjeux sociétaux forts.</w:t>
      </w:r>
    </w:p>
    <w:p w14:paraId="55032F2B" w14:textId="3D6A0187" w:rsidR="001D3639" w:rsidRPr="000C3E2E" w:rsidRDefault="001D3639" w:rsidP="00A97E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La Région Sud, par l’intermédiaire de</w:t>
      </w:r>
      <w:r w:rsidR="006F4933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Mme Sonia </w:t>
      </w:r>
      <w:proofErr w:type="spellStart"/>
      <w:r w:rsidR="006F4933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Zidate</w:t>
      </w:r>
      <w:proofErr w:type="spellEnd"/>
      <w:r w:rsidR="006F4933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, Vice-Présidente des Solidarités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est mobilisée </w:t>
      </w:r>
      <w:r w:rsidR="006F4933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dans 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6F4933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e combat contre toutes les violences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, et soutient activement</w:t>
      </w:r>
      <w:r w:rsidR="006F4933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Mme Dominique </w:t>
      </w:r>
      <w:proofErr w:type="spellStart"/>
      <w:r w:rsidR="006F4933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Brogi</w:t>
      </w:r>
      <w:proofErr w:type="spellEnd"/>
      <w:r w:rsidR="006F4933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 le projet MONSHERIF®</w:t>
      </w: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auprès de tous les acteurs engagés sur ces causes.  </w:t>
      </w:r>
    </w:p>
    <w:p w14:paraId="5F6A0374" w14:textId="77777777" w:rsidR="001D3639" w:rsidRPr="000C3E2E" w:rsidRDefault="001D3639" w:rsidP="00E25C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C79182" w14:textId="4EBF851E" w:rsidR="00187A23" w:rsidRPr="000C3E2E" w:rsidRDefault="001D3639" w:rsidP="00E25C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E25C0A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projet MONSHERIF® </w:t>
      </w:r>
      <w:r w:rsidR="005C51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25C0A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aussi été </w:t>
      </w:r>
      <w:r w:rsidR="00B62CE6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Lauréat 2018 du Prix Marguerite des Laboratoires TEVA</w:t>
      </w:r>
      <w:r w:rsidR="00E25C0A" w:rsidRPr="000C3E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2604E9" w14:textId="77777777" w:rsidR="00D87525" w:rsidRPr="00D87525" w:rsidRDefault="00D87525" w:rsidP="00E25C0A">
      <w:pPr>
        <w:rPr>
          <w:rFonts w:asciiTheme="minorHAnsi" w:hAnsiTheme="minorHAnsi" w:cstheme="minorHAnsi"/>
          <w:sz w:val="22"/>
          <w:szCs w:val="22"/>
        </w:rPr>
      </w:pPr>
    </w:p>
    <w:p w14:paraId="7C9752EE" w14:textId="77777777" w:rsidR="00187A23" w:rsidRPr="00D87525" w:rsidRDefault="00187A23" w:rsidP="006D5C2B">
      <w:pPr>
        <w:rPr>
          <w:rFonts w:asciiTheme="minorHAnsi" w:hAnsiTheme="minorHAnsi" w:cstheme="minorHAnsi"/>
          <w:sz w:val="22"/>
          <w:szCs w:val="22"/>
        </w:rPr>
      </w:pPr>
    </w:p>
    <w:p w14:paraId="54557111" w14:textId="0D1EB9D2" w:rsidR="004C29D7" w:rsidRPr="000C3E2E" w:rsidRDefault="004C29D7" w:rsidP="004C29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cstheme="minorHAnsi"/>
          <w:color w:val="000000" w:themeColor="text1"/>
          <w:sz w:val="22"/>
          <w:szCs w:val="22"/>
        </w:rPr>
      </w:pPr>
      <w:r w:rsidRPr="00D87525">
        <w:rPr>
          <w:rFonts w:cstheme="minorHAnsi"/>
          <w:b/>
          <w:bCs/>
          <w:color w:val="4472C4" w:themeColor="accent1"/>
          <w:sz w:val="22"/>
          <w:szCs w:val="22"/>
        </w:rPr>
        <w:t>Infos pratiques</w:t>
      </w:r>
      <w:r w:rsidRPr="00D87525">
        <w:rPr>
          <w:rFonts w:cstheme="minorHAnsi"/>
          <w:color w:val="4472C4" w:themeColor="accent1"/>
          <w:sz w:val="22"/>
          <w:szCs w:val="22"/>
        </w:rPr>
        <w:t xml:space="preserve"> </w:t>
      </w:r>
      <w:r w:rsidRPr="00D87525">
        <w:rPr>
          <w:rFonts w:cstheme="minorHAnsi"/>
          <w:sz w:val="22"/>
          <w:szCs w:val="22"/>
        </w:rPr>
        <w:br/>
        <w:t xml:space="preserve">- </w:t>
      </w:r>
      <w:r w:rsidR="006D5C2B" w:rsidRPr="000C3E2E">
        <w:rPr>
          <w:rFonts w:cstheme="minorHAnsi"/>
          <w:color w:val="000000" w:themeColor="text1"/>
          <w:sz w:val="22"/>
          <w:szCs w:val="22"/>
        </w:rPr>
        <w:t>La solution MONSHERIF</w:t>
      </w:r>
      <w:r w:rsidR="006D5C2B" w:rsidRPr="000C3E2E">
        <w:rPr>
          <w:rFonts w:cstheme="minorHAnsi"/>
          <w:color w:val="000000" w:themeColor="text1"/>
          <w:sz w:val="22"/>
          <w:szCs w:val="22"/>
          <w:vertAlign w:val="superscript"/>
        </w:rPr>
        <w:t xml:space="preserve">© </w:t>
      </w:r>
      <w:r w:rsidR="006D5C2B" w:rsidRPr="000C3E2E">
        <w:rPr>
          <w:rFonts w:cstheme="minorHAnsi"/>
          <w:color w:val="000000" w:themeColor="text1"/>
          <w:sz w:val="22"/>
          <w:szCs w:val="22"/>
        </w:rPr>
        <w:t>est commercialisée depuis mai 2016.</w:t>
      </w:r>
      <w:r w:rsidRPr="000C3E2E">
        <w:rPr>
          <w:rFonts w:cstheme="minorHAnsi"/>
          <w:color w:val="000000" w:themeColor="text1"/>
          <w:sz w:val="22"/>
          <w:szCs w:val="22"/>
        </w:rPr>
        <w:br/>
        <w:t>- Elle fonctionne sur IOS et Android et compte plus de 4</w:t>
      </w:r>
      <w:r w:rsidR="00B62CE6" w:rsidRPr="000C3E2E">
        <w:rPr>
          <w:rFonts w:cstheme="minorHAnsi"/>
          <w:color w:val="000000" w:themeColor="text1"/>
          <w:sz w:val="22"/>
          <w:szCs w:val="22"/>
        </w:rPr>
        <w:t>5</w:t>
      </w:r>
      <w:r w:rsidRPr="000C3E2E">
        <w:rPr>
          <w:rFonts w:cstheme="minorHAnsi"/>
          <w:color w:val="000000" w:themeColor="text1"/>
          <w:sz w:val="22"/>
          <w:szCs w:val="22"/>
        </w:rPr>
        <w:t>00 utilisateurs</w:t>
      </w:r>
      <w:r w:rsidR="00B20089" w:rsidRPr="000C3E2E">
        <w:rPr>
          <w:rFonts w:cstheme="minorHAnsi"/>
          <w:color w:val="000000" w:themeColor="text1"/>
          <w:sz w:val="22"/>
          <w:szCs w:val="22"/>
        </w:rPr>
        <w:t xml:space="preserve"> au quotidien</w:t>
      </w:r>
      <w:r w:rsidR="005C1C63" w:rsidRPr="000C3E2E">
        <w:rPr>
          <w:rFonts w:cstheme="minorHAnsi"/>
          <w:color w:val="000000" w:themeColor="text1"/>
          <w:sz w:val="22"/>
          <w:szCs w:val="22"/>
        </w:rPr>
        <w:br/>
        <w:t xml:space="preserve">- </w:t>
      </w:r>
      <w:r w:rsidR="00B20089" w:rsidRPr="000C3E2E">
        <w:rPr>
          <w:rFonts w:cstheme="minorHAnsi"/>
          <w:color w:val="000000" w:themeColor="text1"/>
          <w:sz w:val="22"/>
          <w:szCs w:val="22"/>
        </w:rPr>
        <w:t xml:space="preserve">Aucun </w:t>
      </w:r>
      <w:r w:rsidR="005C1C63" w:rsidRPr="000C3E2E">
        <w:rPr>
          <w:rFonts w:cstheme="minorHAnsi"/>
          <w:color w:val="000000" w:themeColor="text1"/>
          <w:sz w:val="22"/>
          <w:szCs w:val="22"/>
        </w:rPr>
        <w:t>abonnement</w:t>
      </w:r>
      <w:r w:rsidR="005F2619" w:rsidRPr="000C3E2E">
        <w:rPr>
          <w:rFonts w:cstheme="minorHAnsi"/>
          <w:color w:val="000000" w:themeColor="text1"/>
          <w:sz w:val="22"/>
          <w:szCs w:val="22"/>
        </w:rPr>
        <w:t xml:space="preserve"> nécessaire</w:t>
      </w:r>
      <w:r w:rsidRPr="000C3E2E">
        <w:rPr>
          <w:rFonts w:cstheme="minorHAnsi"/>
          <w:color w:val="000000" w:themeColor="text1"/>
          <w:sz w:val="22"/>
          <w:szCs w:val="22"/>
        </w:rPr>
        <w:br/>
        <w:t xml:space="preserve">- Prix </w:t>
      </w:r>
      <w:r w:rsidR="005F2619" w:rsidRPr="000C3E2E">
        <w:rPr>
          <w:rFonts w:cstheme="minorHAnsi"/>
          <w:color w:val="000000" w:themeColor="text1"/>
          <w:sz w:val="22"/>
          <w:szCs w:val="22"/>
        </w:rPr>
        <w:t xml:space="preserve">du bouton </w:t>
      </w:r>
      <w:r w:rsidRPr="000C3E2E">
        <w:rPr>
          <w:rFonts w:cstheme="minorHAnsi"/>
          <w:color w:val="000000" w:themeColor="text1"/>
          <w:sz w:val="22"/>
          <w:szCs w:val="22"/>
        </w:rPr>
        <w:t>49,9</w:t>
      </w:r>
      <w:r w:rsidR="00B20089" w:rsidRPr="000C3E2E">
        <w:rPr>
          <w:rFonts w:cstheme="minorHAnsi"/>
          <w:color w:val="000000" w:themeColor="text1"/>
          <w:sz w:val="22"/>
          <w:szCs w:val="22"/>
        </w:rPr>
        <w:t>0</w:t>
      </w:r>
      <w:r w:rsidRPr="000C3E2E">
        <w:rPr>
          <w:rFonts w:cstheme="minorHAnsi"/>
          <w:color w:val="000000" w:themeColor="text1"/>
          <w:sz w:val="22"/>
          <w:szCs w:val="22"/>
        </w:rPr>
        <w:t xml:space="preserve"> € TT</w:t>
      </w:r>
      <w:r w:rsidR="005F2619" w:rsidRPr="000C3E2E">
        <w:rPr>
          <w:rFonts w:cstheme="minorHAnsi"/>
          <w:color w:val="000000" w:themeColor="text1"/>
          <w:sz w:val="22"/>
          <w:szCs w:val="22"/>
        </w:rPr>
        <w:t>C</w:t>
      </w:r>
      <w:r w:rsidR="00B20089" w:rsidRPr="000C3E2E">
        <w:rPr>
          <w:rFonts w:cstheme="minorHAnsi"/>
          <w:color w:val="000000" w:themeColor="text1"/>
          <w:sz w:val="22"/>
          <w:szCs w:val="22"/>
        </w:rPr>
        <w:t>, en accessoires 79.90€ TTC</w:t>
      </w:r>
      <w:r w:rsidR="005F2619" w:rsidRPr="000C3E2E">
        <w:rPr>
          <w:rFonts w:cstheme="minorHAnsi"/>
          <w:color w:val="000000" w:themeColor="text1"/>
          <w:sz w:val="22"/>
          <w:szCs w:val="22"/>
        </w:rPr>
        <w:t xml:space="preserve"> et </w:t>
      </w:r>
      <w:r w:rsidR="00B20089" w:rsidRPr="000C3E2E">
        <w:rPr>
          <w:rFonts w:cstheme="minorHAnsi"/>
          <w:color w:val="000000" w:themeColor="text1"/>
          <w:sz w:val="22"/>
          <w:szCs w:val="22"/>
        </w:rPr>
        <w:t xml:space="preserve">à partir de </w:t>
      </w:r>
      <w:r w:rsidR="00F347B1" w:rsidRPr="000C3E2E">
        <w:rPr>
          <w:rFonts w:cstheme="minorHAnsi"/>
          <w:color w:val="000000" w:themeColor="text1"/>
          <w:sz w:val="22"/>
          <w:szCs w:val="22"/>
        </w:rPr>
        <w:t xml:space="preserve">79.90 € TTC pour les bijoux </w:t>
      </w:r>
      <w:r w:rsidRPr="000C3E2E">
        <w:rPr>
          <w:rFonts w:cstheme="minorHAnsi"/>
          <w:color w:val="000000" w:themeColor="text1"/>
          <w:sz w:val="22"/>
          <w:szCs w:val="22"/>
        </w:rPr>
        <w:br/>
        <w:t xml:space="preserve">- Pile CRV1220 interchangeable </w:t>
      </w:r>
      <w:r w:rsidRPr="000C3E2E">
        <w:rPr>
          <w:rFonts w:cstheme="minorHAnsi"/>
          <w:color w:val="000000" w:themeColor="text1"/>
          <w:sz w:val="22"/>
          <w:szCs w:val="22"/>
        </w:rPr>
        <w:br/>
        <w:t>- Garantie 2 ans</w:t>
      </w:r>
      <w:r w:rsidRPr="000C3E2E">
        <w:rPr>
          <w:rFonts w:cstheme="minorHAnsi"/>
          <w:color w:val="000000" w:themeColor="text1"/>
          <w:sz w:val="22"/>
          <w:szCs w:val="22"/>
        </w:rPr>
        <w:br/>
      </w:r>
      <w:r w:rsidRPr="000C3E2E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Commande </w:t>
      </w:r>
      <w:r w:rsidR="00847FEF" w:rsidRPr="000C3E2E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ouverte à tous, particuliers, entreprises et associations </w:t>
      </w:r>
      <w:r w:rsidRPr="000C3E2E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>sur www.monsherif.com</w:t>
      </w:r>
    </w:p>
    <w:p w14:paraId="6CDF75B6" w14:textId="77777777" w:rsidR="006D5C2B" w:rsidRPr="00D87525" w:rsidRDefault="006D5C2B" w:rsidP="006D5C2B">
      <w:pPr>
        <w:rPr>
          <w:rFonts w:asciiTheme="minorHAnsi" w:hAnsiTheme="minorHAnsi" w:cstheme="minorHAnsi"/>
          <w:sz w:val="22"/>
          <w:szCs w:val="22"/>
        </w:rPr>
      </w:pPr>
    </w:p>
    <w:p w14:paraId="53B3AD78" w14:textId="77777777" w:rsidR="009864B8" w:rsidRPr="00D87525" w:rsidRDefault="009864B8" w:rsidP="006D5C2B">
      <w:pPr>
        <w:rPr>
          <w:rFonts w:asciiTheme="minorHAnsi" w:hAnsiTheme="minorHAnsi" w:cstheme="minorHAnsi"/>
          <w:sz w:val="22"/>
          <w:szCs w:val="22"/>
        </w:rPr>
      </w:pPr>
    </w:p>
    <w:p w14:paraId="2F12B33B" w14:textId="77777777" w:rsidR="006434F6" w:rsidRPr="00D87525" w:rsidRDefault="006434F6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7B72A1B7" w14:textId="77777777" w:rsidR="00B67DCD" w:rsidRPr="00D87525" w:rsidRDefault="00B67DCD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77B2EE07" w14:textId="570F6D36" w:rsidR="00B67DCD" w:rsidRDefault="00B67DCD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05DDA519" w14:textId="77777777" w:rsidR="00333322" w:rsidRPr="00D87525" w:rsidRDefault="00333322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266268D2" w14:textId="77777777" w:rsidR="00FB6C4F" w:rsidRPr="00D87525" w:rsidRDefault="006434F6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D87525">
        <w:rPr>
          <w:rFonts w:asciiTheme="minorHAnsi" w:hAnsiTheme="minorHAnsi" w:cstheme="minorHAnsi"/>
          <w:b/>
          <w:bCs/>
          <w:color w:val="4472C4" w:themeColor="accent1"/>
        </w:rPr>
        <w:t>Contact</w:t>
      </w:r>
      <w:r w:rsidR="009864B8" w:rsidRPr="00D87525">
        <w:rPr>
          <w:rFonts w:asciiTheme="minorHAnsi" w:hAnsiTheme="minorHAnsi" w:cstheme="minorHAnsi"/>
          <w:b/>
          <w:bCs/>
          <w:color w:val="4472C4" w:themeColor="accent1"/>
        </w:rPr>
        <w:t xml:space="preserve"> Presse</w:t>
      </w:r>
      <w:r w:rsidR="009864B8" w:rsidRPr="00D87525">
        <w:rPr>
          <w:rFonts w:asciiTheme="minorHAnsi" w:hAnsiTheme="minorHAnsi" w:cstheme="minorHAnsi"/>
          <w:b/>
          <w:bCs/>
          <w:color w:val="4472C4" w:themeColor="accent1"/>
        </w:rPr>
        <w:br/>
      </w:r>
      <w:r w:rsidR="009864B8" w:rsidRPr="00D87525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Joëlle </w:t>
      </w:r>
      <w:proofErr w:type="spellStart"/>
      <w:r w:rsidR="009864B8" w:rsidRPr="00D87525">
        <w:rPr>
          <w:rFonts w:asciiTheme="minorHAnsi" w:hAnsiTheme="minorHAnsi" w:cstheme="minorHAnsi"/>
          <w:b/>
          <w:bCs/>
          <w:i/>
          <w:iCs/>
          <w:color w:val="000000" w:themeColor="text1"/>
        </w:rPr>
        <w:t>Cambonie</w:t>
      </w:r>
      <w:proofErr w:type="spellEnd"/>
      <w:r w:rsidRPr="00D87525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- </w:t>
      </w:r>
      <w:r w:rsidR="009864B8" w:rsidRPr="00D87525">
        <w:rPr>
          <w:rFonts w:asciiTheme="minorHAnsi" w:hAnsiTheme="minorHAnsi" w:cstheme="minorHAnsi"/>
          <w:b/>
          <w:bCs/>
          <w:i/>
          <w:iCs/>
          <w:color w:val="000000" w:themeColor="text1"/>
        </w:rPr>
        <w:t>tél. : 06 11 28 90 00</w:t>
      </w:r>
      <w:r w:rsidRPr="00D87525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- </w:t>
      </w:r>
      <w:r w:rsidR="009864B8" w:rsidRPr="00D87525">
        <w:rPr>
          <w:rFonts w:asciiTheme="minorHAnsi" w:hAnsiTheme="minorHAnsi" w:cstheme="minorHAnsi"/>
          <w:b/>
          <w:bCs/>
          <w:i/>
          <w:iCs/>
          <w:color w:val="000000" w:themeColor="text1"/>
        </w:rPr>
        <w:t>joelle.cambonie@sfr.fr</w:t>
      </w:r>
    </w:p>
    <w:sectPr w:rsidR="00FB6C4F" w:rsidRPr="00D87525" w:rsidSect="001676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17E7"/>
    <w:multiLevelType w:val="hybridMultilevel"/>
    <w:tmpl w:val="3B6AA6D0"/>
    <w:lvl w:ilvl="0" w:tplc="23166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A20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25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C2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C3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09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44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E28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E4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67D"/>
    <w:multiLevelType w:val="hybridMultilevel"/>
    <w:tmpl w:val="05526E96"/>
    <w:lvl w:ilvl="0" w:tplc="022EDF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B4E31"/>
    <w:multiLevelType w:val="hybridMultilevel"/>
    <w:tmpl w:val="F202B626"/>
    <w:lvl w:ilvl="0" w:tplc="3EFE2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6C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08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EE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88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4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C6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8C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4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062E0A"/>
    <w:multiLevelType w:val="hybridMultilevel"/>
    <w:tmpl w:val="D1B6D39A"/>
    <w:lvl w:ilvl="0" w:tplc="64F0A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CA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0D1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6B5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81A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0C6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89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4BF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681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789C"/>
    <w:multiLevelType w:val="hybridMultilevel"/>
    <w:tmpl w:val="2712587C"/>
    <w:lvl w:ilvl="0" w:tplc="82103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1032A"/>
    <w:multiLevelType w:val="hybridMultilevel"/>
    <w:tmpl w:val="89D08F60"/>
    <w:lvl w:ilvl="0" w:tplc="D82CC9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7C2F90"/>
    <w:multiLevelType w:val="hybridMultilevel"/>
    <w:tmpl w:val="E220AB90"/>
    <w:lvl w:ilvl="0" w:tplc="64660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26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C51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CC4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E5C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43A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0C5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EBA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C01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F0DB0"/>
    <w:multiLevelType w:val="hybridMultilevel"/>
    <w:tmpl w:val="89ECC4F0"/>
    <w:lvl w:ilvl="0" w:tplc="BFC0A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EB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8D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CD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E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8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AE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25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45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4F"/>
    <w:rsid w:val="00074A47"/>
    <w:rsid w:val="000C3E2E"/>
    <w:rsid w:val="001209FB"/>
    <w:rsid w:val="00153BE1"/>
    <w:rsid w:val="001676C2"/>
    <w:rsid w:val="00187A23"/>
    <w:rsid w:val="00193078"/>
    <w:rsid w:val="0019511D"/>
    <w:rsid w:val="001B1A87"/>
    <w:rsid w:val="001D3639"/>
    <w:rsid w:val="002047F8"/>
    <w:rsid w:val="002200DD"/>
    <w:rsid w:val="002A5DD0"/>
    <w:rsid w:val="002C13AD"/>
    <w:rsid w:val="002C28C1"/>
    <w:rsid w:val="00333322"/>
    <w:rsid w:val="00395049"/>
    <w:rsid w:val="003E13C6"/>
    <w:rsid w:val="00416133"/>
    <w:rsid w:val="004B5CEF"/>
    <w:rsid w:val="004C29D7"/>
    <w:rsid w:val="005838D7"/>
    <w:rsid w:val="005C1C63"/>
    <w:rsid w:val="005C5160"/>
    <w:rsid w:val="005F2619"/>
    <w:rsid w:val="006434F6"/>
    <w:rsid w:val="00687C7E"/>
    <w:rsid w:val="006D5C2B"/>
    <w:rsid w:val="006F4933"/>
    <w:rsid w:val="007B4810"/>
    <w:rsid w:val="008121B1"/>
    <w:rsid w:val="00842158"/>
    <w:rsid w:val="00847FEF"/>
    <w:rsid w:val="008B35DD"/>
    <w:rsid w:val="009864B8"/>
    <w:rsid w:val="009D4028"/>
    <w:rsid w:val="00A17536"/>
    <w:rsid w:val="00A44E80"/>
    <w:rsid w:val="00A97EAC"/>
    <w:rsid w:val="00AD1543"/>
    <w:rsid w:val="00AE4396"/>
    <w:rsid w:val="00B20089"/>
    <w:rsid w:val="00B62CE6"/>
    <w:rsid w:val="00B67DCD"/>
    <w:rsid w:val="00C6143B"/>
    <w:rsid w:val="00C96D4C"/>
    <w:rsid w:val="00CE0465"/>
    <w:rsid w:val="00D6412B"/>
    <w:rsid w:val="00D87525"/>
    <w:rsid w:val="00DF4BB2"/>
    <w:rsid w:val="00E25C0A"/>
    <w:rsid w:val="00E6192D"/>
    <w:rsid w:val="00E72469"/>
    <w:rsid w:val="00F347B1"/>
    <w:rsid w:val="00F4715C"/>
    <w:rsid w:val="00F97D6E"/>
    <w:rsid w:val="00FB0AF8"/>
    <w:rsid w:val="00FB6C4F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203D"/>
  <w15:chartTrackingRefBased/>
  <w15:docId w15:val="{D1123C35-7557-9F4F-A158-0E927EC1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52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C2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57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824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1254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CAMBONIE</dc:creator>
  <cp:keywords/>
  <dc:description/>
  <cp:lastModifiedBy>Joelle CAMBONIE</cp:lastModifiedBy>
  <cp:revision>9</cp:revision>
  <dcterms:created xsi:type="dcterms:W3CDTF">2020-07-24T10:47:00Z</dcterms:created>
  <dcterms:modified xsi:type="dcterms:W3CDTF">2020-07-24T10:56:00Z</dcterms:modified>
</cp:coreProperties>
</file>